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58CA" w:rsidR="00303F50" w:rsidP="4D83A048" w:rsidRDefault="00303F50" w14:paraId="797A39D8" w14:textId="7AF6BE70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4D83A04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B158CA" w:rsidR="00303F50" w:rsidRDefault="00303F50" w14:paraId="610A14F1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B158CA" w:rsidR="00D32FBE" w:rsidRDefault="00D32FBE" w14:paraId="53450310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B158CA" w:rsidR="00303F50" w:rsidTr="65E157CF" w14:paraId="73D4ECA5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B158CA" w:rsidR="00303F50" w:rsidRDefault="00303F50" w14:paraId="1993516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B158CA" w:rsidR="00303F50" w:rsidRDefault="00164F93" w14:paraId="43A6DF65" w14:textId="403E9D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E157CF" w:rsidR="00164F93">
              <w:rPr>
                <w:rFonts w:ascii="Arial" w:hAnsi="Arial" w:cs="Arial"/>
                <w:sz w:val="20"/>
                <w:szCs w:val="20"/>
              </w:rPr>
              <w:t xml:space="preserve">Historia </w:t>
            </w:r>
            <w:bookmarkStart w:name="_Hlk529796713" w:id="0"/>
            <w:r w:rsidRPr="65E157CF" w:rsidR="00164F93">
              <w:rPr>
                <w:rFonts w:ascii="Arial" w:hAnsi="Arial" w:cs="Arial"/>
                <w:sz w:val="20"/>
                <w:szCs w:val="20"/>
              </w:rPr>
              <w:t>obszaru językowego III</w:t>
            </w:r>
            <w:bookmarkEnd w:id="0"/>
            <w:r w:rsidRPr="65E157CF" w:rsidR="00C41177">
              <w:rPr>
                <w:rFonts w:ascii="Arial" w:hAnsi="Arial" w:cs="Arial"/>
                <w:sz w:val="20"/>
                <w:szCs w:val="20"/>
              </w:rPr>
              <w:t xml:space="preserve"> (Ameryka Łacińska)</w:t>
            </w:r>
          </w:p>
        </w:tc>
      </w:tr>
      <w:tr w:rsidRPr="00B158CA" w:rsidR="00303F50" w:rsidTr="65E157CF" w14:paraId="3EF745E7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B158CA" w:rsidR="00303F50" w:rsidRDefault="00303F50" w14:paraId="4A8776A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B158CA" w:rsidR="00303F50" w:rsidP="00FC585C" w:rsidRDefault="00164F93" w14:paraId="49E05A5C" w14:textId="09081BD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8CA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III</w:t>
            </w:r>
            <w:r w:rsidR="00FC585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(Latin America)</w:t>
            </w:r>
          </w:p>
        </w:tc>
      </w:tr>
    </w:tbl>
    <w:p w:rsidRPr="00B158CA" w:rsidR="00303F50" w:rsidRDefault="00303F50" w14:paraId="2F417786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B158CA" w:rsidR="00827D3B" w:rsidTr="6A87B9F3" w14:paraId="479C6415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B158CA" w:rsidR="00827D3B" w:rsidP="00716872" w:rsidRDefault="00827D3B" w14:paraId="7D9329E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B158CA" w:rsidR="00827D3B" w:rsidP="3D43F16C" w:rsidRDefault="00827D3B" w14:paraId="11BB0458" w14:textId="2500D2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A87B9F3" w:rsidR="7EE26517">
              <w:rPr>
                <w:rFonts w:ascii="Arial" w:hAnsi="Arial" w:cs="Arial"/>
                <w:sz w:val="20"/>
                <w:szCs w:val="20"/>
                <w:lang w:val="es-ES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B158CA" w:rsidR="00827D3B" w:rsidP="00716872" w:rsidRDefault="00827D3B" w14:paraId="4EA268D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3D07D3" w:rsidR="00827D3B" w:rsidTr="6A87B9F3" w14:paraId="367EA60B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11C2565E" w14:textId="6EC3AE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6777FDA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719FFAAF" w:rsidP="6A87B9F3" w:rsidRDefault="719FFAAF" w14:paraId="0DC9FAD4" w14:textId="6300FFA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A87B9F3" w:rsidR="719FFAAF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:rsidR="719FFAAF" w:rsidP="6A87B9F3" w:rsidRDefault="719FFAAF" w14:paraId="3A96BA56" w14:textId="770E067B">
            <w:pPr>
              <w:pStyle w:val="Zawartotabeli"/>
              <w:jc w:val="center"/>
            </w:pPr>
            <w:r w:rsidRPr="6A87B9F3" w:rsidR="719FFAAF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:rsidR="39E4F448" w:rsidP="6A87B9F3" w:rsidRDefault="39E4F448" w14:paraId="35F423F9" w14:textId="7E3EB8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A87B9F3" w:rsidR="39E4F448">
              <w:rPr>
                <w:rFonts w:ascii="Arial" w:hAnsi="Arial" w:cs="Arial"/>
                <w:sz w:val="20"/>
                <w:szCs w:val="20"/>
                <w:lang w:val="es-ES"/>
              </w:rPr>
              <w:t>dr Tomasz Pindel</w:t>
            </w:r>
          </w:p>
        </w:tc>
      </w:tr>
      <w:tr w:rsidRPr="00B158CA" w:rsidR="00827D3B" w:rsidTr="6A87B9F3" w14:paraId="392B3B9A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B158CA" w:rsidR="00827D3B" w:rsidP="00716872" w:rsidRDefault="00827D3B" w14:paraId="33B4B6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B158CA" w:rsidR="00827D3B" w:rsidP="00716872" w:rsidRDefault="00164F93" w14:paraId="36D40F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B158CA" w:rsidR="00827D3B" w:rsidP="00716872" w:rsidRDefault="00827D3B" w14:paraId="006B8D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A9A45C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B73EFDC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kursu (cele kształcenia)</w:t>
      </w:r>
    </w:p>
    <w:p w:rsidRPr="00B158CA" w:rsidR="00303F50" w:rsidRDefault="00303F50" w14:paraId="49C59B7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B158CA" w:rsidR="00303F50" w:rsidTr="00806D7F" w14:paraId="7F089689" w14:textId="77777777">
        <w:trPr>
          <w:trHeight w:val="688"/>
        </w:trPr>
        <w:tc>
          <w:tcPr>
            <w:tcW w:w="9640" w:type="dxa"/>
          </w:tcPr>
          <w:p w:rsidR="00B158CA" w:rsidP="00806D7F" w:rsidRDefault="00B158CA" w14:paraId="640B188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806D7F" w:rsidRDefault="00164F93" w14:paraId="18B8E8C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Celem kursu jest zapoznanie uczestników dziejami Ameryki Łacińskiej poprzez lekturę i analizę tekstów historycznych i kultury od okresu odkrycia i podboju, przez okres kolonialny, okres walk o niepodległość, aż po refleksję na temat tożsamości rejonu/państw (czyli do początków XX wieku).</w:t>
            </w:r>
          </w:p>
          <w:p w:rsidRPr="00B158CA" w:rsidR="00B158CA" w:rsidP="00806D7F" w:rsidRDefault="00B158CA" w14:paraId="3CEA2E8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0783F2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6BF1F524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3C564922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Warunki wstępne</w:t>
      </w:r>
    </w:p>
    <w:p w:rsidRPr="00B158CA" w:rsidR="00303F50" w:rsidRDefault="00303F50" w14:paraId="55407C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736255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25ECDB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0AB46FEA" w14:textId="36C4BB4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Znajomość Historii Hiszpanii z poprzedniego roku.  Znajomość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Polski i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Powszechnej oraz Historii Kultury </w:t>
            </w:r>
            <w:r w:rsidR="00980CF2">
              <w:rPr>
                <w:rFonts w:ascii="Arial" w:hAnsi="Arial" w:cs="Arial"/>
                <w:sz w:val="20"/>
                <w:szCs w:val="20"/>
              </w:rPr>
              <w:t>na poziomie podstawowym</w:t>
            </w:r>
            <w:r w:rsidRPr="00B158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B158CA" w:rsidR="00303F50" w14:paraId="09EE868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034389C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510A0F0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</w:tc>
      </w:tr>
      <w:tr w:rsidRPr="00B158CA" w:rsidR="00303F50" w:rsidTr="00B158CA" w14:paraId="470BEC5D" w14:textId="77777777">
        <w:trPr>
          <w:trHeight w:val="42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EAC193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4B4F94C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Kurs z Historii obszaru językowego I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Pr="00B158CA" w:rsidR="00D32FBE" w:rsidRDefault="00D32FBE" w14:paraId="2F77839A" w14:textId="77777777">
      <w:pPr>
        <w:rPr>
          <w:rFonts w:ascii="Arial" w:hAnsi="Arial" w:cs="Arial"/>
          <w:sz w:val="20"/>
          <w:szCs w:val="20"/>
        </w:rPr>
      </w:pPr>
    </w:p>
    <w:p w:rsidRPr="00B158CA" w:rsidR="00D32FBE" w:rsidRDefault="00D32FBE" w14:paraId="1700804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9466C74" w14:textId="2F8874AF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 xml:space="preserve">Efekty </w:t>
      </w:r>
      <w:r w:rsidR="008543BF">
        <w:rPr>
          <w:rFonts w:ascii="Arial" w:hAnsi="Arial" w:cs="Arial"/>
          <w:sz w:val="20"/>
          <w:szCs w:val="20"/>
        </w:rPr>
        <w:t>uczenia się</w:t>
      </w:r>
      <w:r w:rsidRPr="00B158CA">
        <w:rPr>
          <w:rFonts w:ascii="Arial" w:hAnsi="Arial" w:cs="Arial"/>
          <w:sz w:val="20"/>
          <w:szCs w:val="20"/>
        </w:rPr>
        <w:t xml:space="preserve"> </w:t>
      </w:r>
    </w:p>
    <w:p w:rsidRPr="00B158CA" w:rsidR="00303F50" w:rsidRDefault="00303F50" w14:paraId="6DBB623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B158CA" w:rsidR="00303F50" w:rsidTr="4D83A048" w14:paraId="2653469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48B50F5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B158CA" w:rsidR="00303F50" w:rsidRDefault="00303F50" w14:paraId="651B1BA7" w14:textId="0ECCA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412AA4C4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38926F0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B158CA" w:rsidR="00303F50" w:rsidRDefault="00303F50" w14:paraId="5C00D0B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26D51CC5" w14:textId="77777777">
        <w:trPr>
          <w:cantSplit/>
          <w:trHeight w:val="1687"/>
        </w:trPr>
        <w:tc>
          <w:tcPr>
            <w:tcW w:w="1979" w:type="dxa"/>
            <w:vMerge/>
            <w:tcMar/>
          </w:tcPr>
          <w:p w:rsidRPr="00B158CA" w:rsidR="00303F50" w:rsidRDefault="00303F50" w14:paraId="63C891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B158CA" w:rsidP="00806D7F" w:rsidRDefault="00432125" w14:paraId="332023A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B158CA" w:rsidR="00164F93" w:rsidP="00806D7F" w:rsidRDefault="00B158CA" w14:paraId="208302F8" w14:textId="1FEAC3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Ameryki Łacińskiej omawianego okresu z dziejami Europy i świata oraz z innymi dziedzinami i dys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cyplinami nauk humanistycznych.</w:t>
            </w:r>
          </w:p>
          <w:p w:rsidR="00B158CA" w:rsidP="00806D7F" w:rsidRDefault="00432125" w14:paraId="69FE8B8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B158CA" w:rsidR="00303F50" w:rsidP="00806D7F" w:rsidRDefault="00B158CA" w14:paraId="5D15964B" w14:textId="5E1D7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</w:p>
          <w:p w:rsidRPr="00B158CA" w:rsidR="00303F50" w:rsidP="00806D7F" w:rsidRDefault="00303F50" w14:paraId="2033AFE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B158CA" w:rsidR="00164F93" w:rsidP="00164F93" w:rsidRDefault="00432125" w14:paraId="79F0505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B158CA" w:rsidR="00164F93" w:rsidP="00164F93" w:rsidRDefault="00164F93" w14:paraId="1347EE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49827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2F5F419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B863F9" w14:paraId="2E1CEDA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B158CA" w:rsidR="00303F50" w:rsidRDefault="00303F50" w14:paraId="58BD7EE4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78B9DC0C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0D3BB5C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B9E2EB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1189958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644337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01BD92B2" w14:textId="60B398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3A95B76D">
              <w:rPr>
                <w:rFonts w:ascii="Arial" w:hAnsi="Arial" w:cs="Arial"/>
                <w:sz w:val="20"/>
                <w:szCs w:val="20"/>
              </w:rPr>
              <w:t>ucz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D83A048" w:rsidR="4066E6F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60B16C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5DCF18F3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B158CA" w:rsidR="00303F50" w:rsidRDefault="00303F50" w14:paraId="6639E56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158CA" w:rsidP="00806D7F" w:rsidRDefault="00B158CA" w14:paraId="4D2AB55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B158CA" w:rsidR="00164F93" w:rsidP="00806D7F" w:rsidRDefault="00B158CA" w14:paraId="5622BBAB" w14:textId="2499E0F1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B158CA" w:rsidR="00164F93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nowożytnej Historii Ameryki Łacińskiej z wykorzystaniem różnych źródeł historycznych</w:t>
            </w:r>
            <w:r w:rsidR="0047567A"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B158CA" w:rsidP="00432125" w:rsidRDefault="00B158CA" w14:paraId="0D8A625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B158CA" w:rsidR="00303F50" w:rsidP="00432125" w:rsidRDefault="00B158CA" w14:paraId="0D8676C0" w14:textId="3E574FE6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miejętność samodzielnego zdobywania wiedzy historycznej i </w:t>
            </w:r>
            <w:r w:rsidRPr="00B158CA" w:rsidR="00432125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krytycznej analizy różnego rodzaju źródeł</w:t>
            </w:r>
            <w:r w:rsidR="0047567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B158CA" w:rsidR="00164F93" w:rsidP="00164F93" w:rsidRDefault="00164F93" w14:paraId="7A865F3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B158CA" w:rsidR="00164F93" w:rsidP="00164F93" w:rsidRDefault="00164F93" w14:paraId="1000AF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05691D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0F6B42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2CA8A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432125" w14:paraId="5CDA496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Pr="00B158CA" w:rsidR="00164F93" w:rsidP="00164F93" w:rsidRDefault="00164F93" w14:paraId="3D3F94E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4B3FD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6AD3C4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59335C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226D7FD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6CFD100B" w14:textId="10EA3F01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35D7A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4162A9A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7424AD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3E1AEE1F" w14:textId="26EDE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240C6325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1A1C528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2A2DFD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390A5228" w14:textId="77777777">
        <w:trPr>
          <w:cantSplit/>
          <w:trHeight w:val="1036"/>
        </w:trPr>
        <w:tc>
          <w:tcPr>
            <w:tcW w:w="1985" w:type="dxa"/>
            <w:vMerge/>
            <w:tcMar/>
          </w:tcPr>
          <w:p w:rsidRPr="00B158CA" w:rsidR="00303F50" w:rsidRDefault="00303F50" w14:paraId="011284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47567A" w:rsidP="00806D7F" w:rsidRDefault="0047567A" w14:paraId="4FFBA8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B158CA" w:rsidR="00164F93" w:rsidP="00806D7F" w:rsidRDefault="0047567A" w14:paraId="3E606BD1" w14:textId="4B6CB6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B158CA" w:rsidR="00303F50" w:rsidP="00806D7F" w:rsidRDefault="00303F50" w14:paraId="1415184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B158CA" w:rsidR="00164F93" w:rsidP="00164F93" w:rsidRDefault="00B863F9" w14:paraId="0850471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Pr="00B158CA" w:rsidR="00164F93" w:rsidP="00164F93" w:rsidRDefault="00164F93" w14:paraId="0AC2F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74493F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5BFE9F12" w14:textId="0489507F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52296DE0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A68F94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B158CA" w:rsidR="00303F50" w14:paraId="6E46130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82FD689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B158CA" w:rsidR="00303F50" w14:paraId="0F08405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B158CA" w:rsidR="00303F50" w:rsidRDefault="00303F50" w14:paraId="11548B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B158CA" w:rsidR="00303F50" w:rsidRDefault="00303F50" w14:paraId="73680C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B158CA" w:rsidR="00303F50" w:rsidRDefault="00303F50" w14:paraId="79C2D75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2CB5E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B158CA" w:rsidR="00303F50" w14:paraId="5ADB787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B158CA" w:rsidR="00303F50" w:rsidRDefault="00303F50" w14:paraId="4A9A2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B158CA" w:rsidR="00303F50" w:rsidRDefault="00303F50" w14:paraId="16D3F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DCCF6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B158CA" w:rsidR="00303F50" w:rsidRDefault="00303F50" w14:paraId="1B22EB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B158CA" w:rsidR="00303F50" w:rsidRDefault="00303F50" w14:paraId="259E7B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B158CA" w:rsidR="00303F50" w:rsidRDefault="00303F50" w14:paraId="4BF88E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B158CA" w:rsidR="00303F50" w:rsidRDefault="00303F50" w14:paraId="1981754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67C74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3F8CCD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7A15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3610E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5D840A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D94B98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3D9D693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3B8CC61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B158CA" w:rsidR="00303F50" w:rsidRDefault="00303F50" w14:paraId="30AA55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B158CA" w:rsidR="00303F50" w:rsidRDefault="00164F93" w14:paraId="118FFD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BEE61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6330C9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61B790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5A25E3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94C5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386FFE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49FE771A" w14:textId="77777777">
        <w:trPr>
          <w:trHeight w:val="462"/>
        </w:trPr>
        <w:tc>
          <w:tcPr>
            <w:tcW w:w="1611" w:type="dxa"/>
            <w:vAlign w:val="center"/>
          </w:tcPr>
          <w:p w:rsidRPr="00B158CA" w:rsidR="00303F50" w:rsidRDefault="00303F50" w14:paraId="229959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B158CA" w:rsidR="00303F50" w:rsidRDefault="00303F50" w14:paraId="701891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798D1A6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353A28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1343A1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248AC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6751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68C0DD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22C071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2E191E1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4A3B07F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metod prowadzenia zajęć</w:t>
      </w:r>
    </w:p>
    <w:p w:rsidRPr="00B158CA" w:rsidR="00303F50" w:rsidRDefault="00303F50" w14:paraId="66B6B9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52C0BE3E" w14:textId="77777777">
        <w:trPr>
          <w:trHeight w:val="946"/>
        </w:trPr>
        <w:tc>
          <w:tcPr>
            <w:tcW w:w="9622" w:type="dxa"/>
          </w:tcPr>
          <w:p w:rsidR="00AE0C89" w:rsidP="00164F93" w:rsidRDefault="00AE0C89" w14:paraId="0AF81A4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0AFEDF6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y podające – prelekcja</w:t>
            </w:r>
          </w:p>
          <w:p w:rsidRPr="00B158CA" w:rsidR="00164F93" w:rsidP="00164F93" w:rsidRDefault="00164F93" w14:paraId="6ECCF79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podające – opowiadanie</w:t>
            </w:r>
          </w:p>
          <w:p w:rsidR="00303F50" w:rsidP="00164F93" w:rsidRDefault="00164F93" w14:paraId="6B14B722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problemowe – aktywizujące – zadawanie pytań podczas prelekcji i prowokowanie dyskusji dydaktycznej</w:t>
            </w:r>
          </w:p>
          <w:p w:rsidRPr="00B158CA" w:rsidR="00AE0C89" w:rsidP="00164F93" w:rsidRDefault="00AE0C89" w14:paraId="484323C9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D7F" w:rsidRDefault="00806D7F" w14:paraId="474F43C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AE0C89" w:rsidRDefault="00AE0C89" w14:paraId="14C28D0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46E7779E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Formy sprawdzania efektów kształcenia</w:t>
      </w:r>
    </w:p>
    <w:p w:rsidRPr="00B158CA" w:rsidR="00303F50" w:rsidRDefault="00303F50" w14:paraId="38E4B1D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B158CA" w:rsidR="00303F50" w14:paraId="6310D629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B158CA" w:rsidR="00303F50" w:rsidRDefault="00303F50" w14:paraId="3886EC2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2B1E81B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158C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6312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0FC52F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1AC356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2EC2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9BC014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88CF1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77C78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D21B88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1B04CA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37AC04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72F0A1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2A29A9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B158CA" w:rsidR="00AE0C89" w14:paraId="1A89DB4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7F4DE4E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801100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BD0D78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5E826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60AED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45D52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E0E7BC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B04A7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2251BF6" w14:textId="4E9F7C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64AE5B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0FF33A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1278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50D86F3" w14:textId="15E5F2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FEF85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1B4FA8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35AEED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DCB0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763CD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DC8B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9DF56A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80D34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9533B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FEEFF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EDA2364" w14:textId="2B616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518C7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1558DB9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CED09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82C45E" w14:textId="0A86B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FB4448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334F844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6FBFB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FCF96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FA00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BF5CF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01E1E5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7E4B3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E1766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B0E7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7B2552A" w14:textId="77B4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F7A12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911CA3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A8690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753B25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0ED1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6EDDE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0C92494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310CB3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6516C0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A926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035CE1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B2F416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ED2DD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0368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9C4D605" w14:textId="13F33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4F53505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A3CE6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D5EDE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8A7E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B1104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2ACA42F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6E858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3D303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142AD0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5F55A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0AB77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2475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CD9D4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D16B1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AB135CF" w14:textId="4FE04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B6A22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71BDAC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49F27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8A852C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7BF74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C781EA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73DB2F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350822BF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7D740814" w14:textId="77777777"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429D1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B158CA" w:rsidR="00164F93" w:rsidP="00806D7F" w:rsidRDefault="00164F93" w14:paraId="23656C12" w14:textId="4DC55C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Zaliczenie na podstawie obecności na zajęciach</w:t>
            </w:r>
            <w:r w:rsidR="00980CF2">
              <w:rPr>
                <w:rFonts w:ascii="Arial" w:hAnsi="Arial" w:cs="Arial"/>
                <w:sz w:val="20"/>
                <w:szCs w:val="20"/>
              </w:rPr>
              <w:t>, dopuszczalne 2 nieobecności, w przypadku większej ich liczby wymagane zaliczenie materiału.</w:t>
            </w:r>
          </w:p>
          <w:p w:rsidRPr="00B158CA" w:rsidR="00303F50" w:rsidP="00B863F9" w:rsidRDefault="00164F93" w14:paraId="04EFC563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Egzamin końcowy w formie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pisemnej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po uprzednim zaliczeniu. Standardowa skala ocen.</w:t>
            </w:r>
          </w:p>
        </w:tc>
      </w:tr>
    </w:tbl>
    <w:p w:rsidRPr="00B158CA" w:rsidR="00303F50" w:rsidRDefault="00303F50" w14:paraId="6766F26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736E657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6223EC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6D3725FF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80CF2" w:rsidP="00980CF2" w:rsidRDefault="00980CF2" w14:paraId="6A6C378D" w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B158CA" w:rsidR="00586FFC" w:rsidRDefault="00586FFC" w14:paraId="287FB3D2" w14:textId="33E5EE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w:rsidRPr="00B158CA" w:rsidR="00303F50" w:rsidRDefault="00303F50" w14:paraId="2ACE462F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674B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3BF79E0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Treści merytoryczne (wykaz tematów)</w:t>
      </w:r>
    </w:p>
    <w:p w:rsidRPr="00B158CA" w:rsidR="00303F50" w:rsidRDefault="00303F50" w14:paraId="63B337C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14:paraId="4B355619" w14:textId="77777777">
        <w:trPr>
          <w:trHeight w:val="1136"/>
        </w:trPr>
        <w:tc>
          <w:tcPr>
            <w:tcW w:w="9622" w:type="dxa"/>
          </w:tcPr>
          <w:p w:rsidR="0046402A" w:rsidP="00B863F9" w:rsidRDefault="0046402A" w14:paraId="1D56EA54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B863F9" w:rsidRDefault="00164F93" w14:paraId="6D6EB57C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Zabytki prekolumbijskiej kultury literackiej.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Podróże Kolumba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B158CA">
              <w:rPr>
                <w:rFonts w:ascii="Arial" w:hAnsi="Arial" w:cs="Arial"/>
                <w:sz w:val="20"/>
                <w:szCs w:val="20"/>
              </w:rPr>
              <w:t>nne wyprawy odkrywcze: Amerigo Vespucci „Świat nowy”.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Podbój Meksyku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Peru. Debata o prawach Indian.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Kolonie. Walki niepodległościowe.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Fundamenty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współczesnej tożsamości latynoamerykańskiej.</w:t>
            </w:r>
          </w:p>
        </w:tc>
      </w:tr>
    </w:tbl>
    <w:p w:rsidR="00D32FBE" w:rsidRDefault="00D32FBE" w14:paraId="7D53E32C" w14:textId="77777777">
      <w:pPr>
        <w:rPr>
          <w:rFonts w:ascii="Arial" w:hAnsi="Arial" w:cs="Arial"/>
          <w:sz w:val="20"/>
          <w:szCs w:val="20"/>
        </w:rPr>
      </w:pPr>
    </w:p>
    <w:p w:rsidRPr="00B158CA" w:rsidR="0046402A" w:rsidRDefault="0046402A" w14:paraId="2A684BB1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63F1A47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podstawowej</w:t>
      </w:r>
    </w:p>
    <w:p w:rsidRPr="00B158CA" w:rsidR="00303F50" w:rsidRDefault="00303F50" w14:paraId="0DDFE30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4D83A048" w14:paraId="5386D0CF" w14:textId="77777777">
        <w:trPr>
          <w:trHeight w:val="1098"/>
        </w:trPr>
        <w:tc>
          <w:tcPr>
            <w:tcW w:w="9622" w:type="dxa"/>
            <w:tcMar/>
          </w:tcPr>
          <w:p w:rsidR="0046402A" w:rsidP="00164F93" w:rsidRDefault="0046402A" w14:paraId="7E2CA176" w14:textId="7777777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Pr="00B158CA" w:rsidR="00164F93" w:rsidP="00164F93" w:rsidRDefault="00164F93" w14:paraId="6116014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Popol</w:t>
            </w:r>
            <w:proofErr w:type="spellEnd"/>
            <w:r w:rsidRPr="00B158C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Vuh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 teksty inkaskie. </w:t>
            </w:r>
          </w:p>
          <w:p w:rsidRPr="00B158CA" w:rsidR="00164F93" w:rsidP="00164F93" w:rsidRDefault="00164F93" w14:paraId="243ACF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K. Kolumb „List do Luisa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Santángela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”, fragmenty „Skrótu dziennika podróży”, “Dzieje żywota (...)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don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Krzysztofa Kolumba” (fragmenty)</w:t>
            </w:r>
          </w:p>
          <w:p w:rsidRPr="00B158CA" w:rsidR="00164F93" w:rsidP="00164F93" w:rsidRDefault="00164F93" w14:paraId="7F34D7B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Amerigo Vespucci „Świat nowy”</w:t>
            </w:r>
          </w:p>
          <w:p w:rsidRPr="00B158CA" w:rsidR="00164F93" w:rsidP="00164F93" w:rsidRDefault="00164F93" w14:paraId="2943C9F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Bernal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Díaz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Castillo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Podbój Meksyku: fragmenty „Prawdziwej historii...”</w:t>
            </w:r>
          </w:p>
          <w:p w:rsidRPr="00B158CA" w:rsidR="00164F93" w:rsidP="00164F93" w:rsidRDefault="00164F93" w14:paraId="28A7DDC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H.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Cortés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– fragmenty listów,</w:t>
            </w:r>
          </w:p>
          <w:p w:rsidRPr="00B158CA" w:rsidR="00164F93" w:rsidP="00164F93" w:rsidRDefault="00164F93" w14:paraId="4AF3D4FD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M. Leon-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Portilla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„Zmierzch Azteków” (fragmenty)</w:t>
            </w:r>
          </w:p>
          <w:p w:rsidRPr="00B158CA" w:rsidR="00164F93" w:rsidP="00164F93" w:rsidRDefault="00164F93" w14:paraId="073EC282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Pedro Pizarro „Relacja o odkryciu i podboju Peru” </w:t>
            </w:r>
          </w:p>
          <w:p w:rsidRPr="00B158CA" w:rsidR="00164F93" w:rsidP="00164F93" w:rsidRDefault="00164F93" w14:paraId="0DB8AB7A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Inca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Garcilaso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 la Vega „O Inkach uwagi prawdziwe” (fragmenty)</w:t>
            </w:r>
          </w:p>
          <w:p w:rsidRPr="00B158CA" w:rsidR="00164F93" w:rsidP="00164F93" w:rsidRDefault="00164F93" w14:paraId="00972E48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B. de las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Casas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„Krótka relacja o wyniszczeniu Indian” (fragmenty)</w:t>
            </w:r>
          </w:p>
          <w:p w:rsidRPr="00B158CA" w:rsidR="00164F93" w:rsidP="4D83A048" w:rsidRDefault="00164F93" w14:paraId="42D73428" w14:textId="77777777" w14:noSpellErr="1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Simón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Bolivar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„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List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z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Jamajki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”.</w:t>
            </w:r>
          </w:p>
          <w:p w:rsidRPr="00B158CA" w:rsidR="00164F93" w:rsidP="00164F93" w:rsidRDefault="00164F93" w14:paraId="54F8BE9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Martí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„Nasza Ameryka”</w:t>
            </w:r>
          </w:p>
          <w:p w:rsidRPr="00B158CA" w:rsidR="00164F93" w:rsidP="00164F93" w:rsidRDefault="00164F93" w14:paraId="65B5A1C4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Vasconcelos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„Rasa kosmiczna”</w:t>
            </w:r>
          </w:p>
          <w:p w:rsidR="00303F50" w:rsidP="00164F93" w:rsidRDefault="00164F93" w14:paraId="113B15B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Octavio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Paz „Labirynt samotności” (fragmenty)</w:t>
            </w:r>
          </w:p>
          <w:p w:rsidRPr="00B158CA" w:rsidR="0046402A" w:rsidP="00164F93" w:rsidRDefault="0046402A" w14:paraId="040BCB6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76057D5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BA6AB9A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uzupełniającej</w:t>
      </w:r>
    </w:p>
    <w:p w:rsidRPr="00B158CA" w:rsidR="00303F50" w:rsidRDefault="00303F50" w14:paraId="54121E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60F8153B" w14:textId="77777777">
        <w:trPr>
          <w:trHeight w:val="371"/>
        </w:trPr>
        <w:tc>
          <w:tcPr>
            <w:tcW w:w="9622" w:type="dxa"/>
          </w:tcPr>
          <w:p w:rsidR="0046402A" w:rsidRDefault="0046402A" w14:paraId="22BDE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164F93" w14:paraId="6A4D0D7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Carlos Fuentes „Pogrzebane zwierciadło”</w:t>
            </w:r>
          </w:p>
          <w:p w:rsidRPr="00B158CA" w:rsidR="0046402A" w:rsidRDefault="0046402A" w14:paraId="5638ED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853549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FE13518" w14:textId="77777777">
      <w:pPr>
        <w:rPr>
          <w:rFonts w:ascii="Arial" w:hAnsi="Arial" w:cs="Arial"/>
          <w:sz w:val="20"/>
          <w:szCs w:val="20"/>
        </w:rPr>
      </w:pPr>
    </w:p>
    <w:p w:rsidR="00303F50" w:rsidRDefault="00303F50" w14:paraId="1DBEA673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290A356B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07B023A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46402A" w:rsidRDefault="0046402A" w14:paraId="0B53EEE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303F50" w:rsidRDefault="00303F50" w14:paraId="36043D41" w14:textId="77777777">
      <w:pPr>
        <w:pStyle w:val="Tekstdymka1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B158CA" w:rsidR="00303F50" w:rsidRDefault="00303F50" w14:paraId="5BAEB8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B158CA" w:rsidR="00303F50" w14:paraId="1F72662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8E0A1E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3CB035D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4F0F77C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B158CA" w:rsidR="00303F50" w14:paraId="1E19EC6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02C6D39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0B042B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4FD224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4B823D06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638F95C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16726D2F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ED34EC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368FA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E6BFE5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700A71A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B158CA" w:rsidR="00303F50" w:rsidRDefault="008543BF" w14:paraId="5BB615A3" w14:textId="1D604A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980CF2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2F74DB6C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1D6412B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32DAAE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A0225E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5D6A36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311283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E3EE6A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3E23934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63CF0E6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4647634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BB7C7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B158CA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980CF2" w14:paraId="1474E703" w14:textId="180EE1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Pr="00B158CA" w:rsidR="00303F50" w14:paraId="4AEFB2E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303F50" w14:paraId="1968FEC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B158CA" w:rsidR="00303F50" w:rsidRDefault="00980CF2" w14:paraId="6C030550" w14:textId="438DF7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B158CA" w:rsidR="00164F93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00CBDCB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027707" w14:paraId="68AFA7B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35C279E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B158CA" w:rsidR="00303F50" w:rsidRDefault="00303F50" w14:paraId="27DE9EF0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B158CA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4D13" w:rsidRDefault="00AB4D13" w14:paraId="49621734" w14:textId="77777777">
      <w:r>
        <w:separator/>
      </w:r>
    </w:p>
  </w:endnote>
  <w:endnote w:type="continuationSeparator" w:id="0">
    <w:p w:rsidR="00AB4D13" w:rsidRDefault="00AB4D13" w14:paraId="31FCF1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5AD11C7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42CC4C4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38F2">
      <w:rPr>
        <w:noProof/>
      </w:rPr>
      <w:t>4</w:t>
    </w:r>
    <w:r>
      <w:fldChar w:fldCharType="end"/>
    </w:r>
  </w:p>
  <w:p w:rsidR="00303F50" w:rsidRDefault="00303F50" w14:paraId="7485817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ECDD77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4D13" w:rsidRDefault="00AB4D13" w14:paraId="1D9A3BA5" w14:textId="77777777">
      <w:r>
        <w:separator/>
      </w:r>
    </w:p>
  </w:footnote>
  <w:footnote w:type="continuationSeparator" w:id="0">
    <w:p w:rsidR="00AB4D13" w:rsidRDefault="00AB4D13" w14:paraId="289E8E9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837B78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AE4F1E2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F6435B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D065C8"/>
    <w:multiLevelType w:val="hybridMultilevel"/>
    <w:tmpl w:val="DD98A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481897">
    <w:abstractNumId w:val="0"/>
  </w:num>
  <w:num w:numId="2" w16cid:durableId="2133014039">
    <w:abstractNumId w:val="1"/>
  </w:num>
  <w:num w:numId="3" w16cid:durableId="717122707">
    <w:abstractNumId w:val="2"/>
  </w:num>
  <w:num w:numId="4" w16cid:durableId="1670138731">
    <w:abstractNumId w:val="3"/>
  </w:num>
  <w:num w:numId="5" w16cid:durableId="45406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104042"/>
    <w:rsid w:val="00112D1C"/>
    <w:rsid w:val="00164F93"/>
    <w:rsid w:val="00286720"/>
    <w:rsid w:val="002C2045"/>
    <w:rsid w:val="002F19BE"/>
    <w:rsid w:val="00303F50"/>
    <w:rsid w:val="0039256E"/>
    <w:rsid w:val="003D07D3"/>
    <w:rsid w:val="003D177A"/>
    <w:rsid w:val="00432125"/>
    <w:rsid w:val="00434CDD"/>
    <w:rsid w:val="0046402A"/>
    <w:rsid w:val="0047567A"/>
    <w:rsid w:val="00516FCA"/>
    <w:rsid w:val="00586FFC"/>
    <w:rsid w:val="005C068F"/>
    <w:rsid w:val="006B043F"/>
    <w:rsid w:val="00700CD5"/>
    <w:rsid w:val="00716872"/>
    <w:rsid w:val="00733E37"/>
    <w:rsid w:val="00736544"/>
    <w:rsid w:val="00806D7F"/>
    <w:rsid w:val="008217BB"/>
    <w:rsid w:val="00827D3B"/>
    <w:rsid w:val="00847145"/>
    <w:rsid w:val="008543BF"/>
    <w:rsid w:val="0086160C"/>
    <w:rsid w:val="008B703C"/>
    <w:rsid w:val="009026FF"/>
    <w:rsid w:val="00980CF2"/>
    <w:rsid w:val="00A15356"/>
    <w:rsid w:val="00A8544F"/>
    <w:rsid w:val="00AB4D13"/>
    <w:rsid w:val="00AE0C89"/>
    <w:rsid w:val="00B158CA"/>
    <w:rsid w:val="00B512A6"/>
    <w:rsid w:val="00B60DFD"/>
    <w:rsid w:val="00B74129"/>
    <w:rsid w:val="00B863F9"/>
    <w:rsid w:val="00C41177"/>
    <w:rsid w:val="00CF1424"/>
    <w:rsid w:val="00D32FBE"/>
    <w:rsid w:val="00D56C19"/>
    <w:rsid w:val="00DB3679"/>
    <w:rsid w:val="00E2323A"/>
    <w:rsid w:val="00E338F2"/>
    <w:rsid w:val="00F3113A"/>
    <w:rsid w:val="00F56D94"/>
    <w:rsid w:val="00FC585C"/>
    <w:rsid w:val="1A1C528E"/>
    <w:rsid w:val="240C6325"/>
    <w:rsid w:val="38926F02"/>
    <w:rsid w:val="39E4F448"/>
    <w:rsid w:val="3A95B76D"/>
    <w:rsid w:val="3D43F16C"/>
    <w:rsid w:val="4066E6F5"/>
    <w:rsid w:val="412AA4C4"/>
    <w:rsid w:val="4D83A048"/>
    <w:rsid w:val="5F6FC5FC"/>
    <w:rsid w:val="65E157CF"/>
    <w:rsid w:val="6A87B9F3"/>
    <w:rsid w:val="71809FF2"/>
    <w:rsid w:val="719FFAAF"/>
    <w:rsid w:val="78DE4199"/>
    <w:rsid w:val="7EE2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01E0C"/>
  <w15:docId w15:val="{7AA3317A-AC8A-44BC-AE87-8D5661C4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B747C-7E1F-46CD-B523-40AB92FCDE93}"/>
</file>

<file path=customXml/itemProps3.xml><?xml version="1.0" encoding="utf-8"?>
<ds:datastoreItem xmlns:ds="http://schemas.openxmlformats.org/officeDocument/2006/customXml" ds:itemID="{8797F90C-AA77-4548-9B7B-385BEEF8C4B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20</cp:revision>
  <cp:lastPrinted>2012-01-27T07:28:00Z</cp:lastPrinted>
  <dcterms:created xsi:type="dcterms:W3CDTF">2019-09-20T13:03:00Z</dcterms:created>
  <dcterms:modified xsi:type="dcterms:W3CDTF">2025-10-27T17:30:50Z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